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8ED" w:rsidRPr="00465924" w:rsidRDefault="005D05AC" w:rsidP="005D05AC">
      <w:pPr>
        <w:pStyle w:val="Title"/>
        <w:spacing w:before="480" w:after="120"/>
        <w:rPr>
          <w:rFonts w:ascii="Calibri" w:hAnsi="Calibri"/>
          <w:color w:val="00558C"/>
          <w:sz w:val="40"/>
          <w:szCs w:val="40"/>
        </w:rPr>
      </w:pPr>
      <w:r w:rsidRPr="00465924">
        <w:rPr>
          <w:rFonts w:ascii="Calibri" w:hAnsi="Calibri"/>
          <w:color w:val="00558C"/>
          <w:sz w:val="40"/>
          <w:szCs w:val="40"/>
        </w:rPr>
        <w:t>Liaison Note</w:t>
      </w:r>
      <w:r w:rsidR="003F09F0" w:rsidRPr="00465924">
        <w:rPr>
          <w:rFonts w:ascii="Calibri" w:hAnsi="Calibri"/>
          <w:color w:val="00558C"/>
          <w:sz w:val="40"/>
          <w:szCs w:val="40"/>
        </w:rPr>
        <w:t xml:space="preserve"> to </w:t>
      </w:r>
      <w:r w:rsidR="00C51470">
        <w:rPr>
          <w:rFonts w:ascii="Calibri" w:hAnsi="Calibri"/>
          <w:color w:val="00558C"/>
          <w:sz w:val="40"/>
          <w:szCs w:val="40"/>
        </w:rPr>
        <w:t>IHO</w:t>
      </w:r>
      <w:bookmarkStart w:id="0" w:name="_GoBack"/>
      <w:bookmarkEnd w:id="0"/>
    </w:p>
    <w:p w:rsidR="00C51470" w:rsidRPr="00C51470" w:rsidRDefault="00C51470" w:rsidP="00C51470">
      <w:pPr>
        <w:pStyle w:val="Title"/>
        <w:spacing w:before="0" w:after="0"/>
        <w:rPr>
          <w:rFonts w:ascii="Calibri" w:hAnsi="Calibri"/>
          <w:color w:val="00558C"/>
        </w:rPr>
      </w:pPr>
      <w:r w:rsidRPr="00C51470">
        <w:rPr>
          <w:rFonts w:ascii="Calibri" w:hAnsi="Calibri"/>
          <w:color w:val="00558C"/>
        </w:rPr>
        <w:t xml:space="preserve">Cooperation between IHO and IALA on the development </w:t>
      </w:r>
    </w:p>
    <w:p w:rsidR="00C51470" w:rsidRPr="00C51470" w:rsidRDefault="00C51470" w:rsidP="00C51470">
      <w:pPr>
        <w:pStyle w:val="Title"/>
        <w:spacing w:before="0" w:after="0"/>
        <w:rPr>
          <w:rFonts w:ascii="Calibri" w:hAnsi="Calibri"/>
          <w:color w:val="00558C"/>
        </w:rPr>
      </w:pPr>
      <w:proofErr w:type="gramStart"/>
      <w:r w:rsidRPr="00C51470">
        <w:rPr>
          <w:rFonts w:ascii="Calibri" w:hAnsi="Calibri"/>
          <w:color w:val="00558C"/>
        </w:rPr>
        <w:t>of</w:t>
      </w:r>
      <w:proofErr w:type="gramEnd"/>
    </w:p>
    <w:p w:rsidR="000348ED" w:rsidRPr="005A638C" w:rsidRDefault="00C51470" w:rsidP="00C51470">
      <w:pPr>
        <w:pStyle w:val="Title"/>
        <w:spacing w:before="0" w:after="0"/>
        <w:rPr>
          <w:rFonts w:ascii="Calibri" w:hAnsi="Calibri"/>
          <w:color w:val="00558C"/>
        </w:rPr>
      </w:pPr>
      <w:r w:rsidRPr="00C51470">
        <w:rPr>
          <w:rFonts w:ascii="Calibri" w:hAnsi="Calibri"/>
          <w:color w:val="00558C"/>
        </w:rPr>
        <w:t>Maritime Service Portfolio Guideline</w:t>
      </w:r>
    </w:p>
    <w:p w:rsidR="0064435F" w:rsidRPr="005A638C" w:rsidRDefault="0064435F" w:rsidP="005A638C">
      <w:pPr>
        <w:pStyle w:val="Heading1"/>
      </w:pPr>
      <w:r w:rsidRPr="005A638C">
        <w:t>Introduction</w:t>
      </w:r>
    </w:p>
    <w:p w:rsidR="00B8247E" w:rsidRPr="005A638C" w:rsidRDefault="00870319" w:rsidP="00F0043C">
      <w:pPr>
        <w:pStyle w:val="BodyText"/>
      </w:pPr>
      <w:r w:rsidRPr="00870319">
        <w:t xml:space="preserve">IALA ENAV Committee met on the week of September 19-23, 2016. During that meeting the main conclusions from the Maritime Service Portfolios (MSPs) Workshop in Lisbon (held last May) were discussed, and progress was made with regard to the </w:t>
      </w:r>
      <w:r w:rsidRPr="00F0043C">
        <w:t>development</w:t>
      </w:r>
      <w:r w:rsidRPr="00870319">
        <w:t xml:space="preserve"> of Guideline on MSPs implementation. This exchange of information will contribute to enhance the coordination among our respective organisations and to the future works of the IMO-IHO Harmonization Group on Data Modelling. </w:t>
      </w:r>
    </w:p>
    <w:p w:rsidR="00870319" w:rsidRDefault="00870319" w:rsidP="00870319">
      <w:pPr>
        <w:pStyle w:val="Heading1"/>
      </w:pPr>
      <w:r>
        <w:t>Main Conclusions of IALA Workshop on Shore</w:t>
      </w:r>
      <w:r w:rsidR="00C51470">
        <w:t>-</w:t>
      </w:r>
      <w:r>
        <w:t>based Maritime Services (Lisbon, May 24-26, 2016)</w:t>
      </w:r>
    </w:p>
    <w:p w:rsidR="00A00D38" w:rsidRDefault="00A00D38" w:rsidP="00F0043C">
      <w:pPr>
        <w:pStyle w:val="BodyText"/>
      </w:pPr>
      <w:r>
        <w:t xml:space="preserve">The Workshop participants agreed </w:t>
      </w:r>
      <w:r w:rsidRPr="00A00D38">
        <w:t>on</w:t>
      </w:r>
      <w:r>
        <w:t xml:space="preserve"> the following conclusions:</w:t>
      </w:r>
    </w:p>
    <w:p w:rsidR="00A00D38" w:rsidRDefault="00A00D38" w:rsidP="00F0043C">
      <w:pPr>
        <w:pStyle w:val="Bullet1"/>
      </w:pPr>
      <w:r w:rsidRPr="00A00D38">
        <w:t>The</w:t>
      </w:r>
      <w:r>
        <w:t xml:space="preserve"> draft IALA Guideline on MSPs should be coordinated with other relevant international organisations and be </w:t>
      </w:r>
      <w:r w:rsidRPr="00A00D38">
        <w:t>proposed</w:t>
      </w:r>
      <w:r>
        <w:t xml:space="preserve"> as a starting point to develop IMO guidelines supporting the output on MSPs agreed at MSC96.</w:t>
      </w:r>
    </w:p>
    <w:p w:rsidR="00A00D38" w:rsidRDefault="00A00D38" w:rsidP="00F0043C">
      <w:pPr>
        <w:pStyle w:val="Bullet1"/>
      </w:pPr>
      <w:r>
        <w:t xml:space="preserve">IALA should participate in the IMO-IHO Harmonization Group on Data Modelling (HGDM), using as a baseline IHOs S-100 standard framework to harmonise and </w:t>
      </w:r>
      <w:r w:rsidRPr="00F0043C">
        <w:t>standardise</w:t>
      </w:r>
      <w:r>
        <w:t xml:space="preserve"> formats for the collection, exchange and distribution of data, processes and procedures for the collection and development of open standard interfaces.</w:t>
      </w:r>
    </w:p>
    <w:p w:rsidR="00A00D38" w:rsidRDefault="00A00D38" w:rsidP="00F0043C">
      <w:pPr>
        <w:pStyle w:val="Bullet1"/>
      </w:pPr>
      <w:r>
        <w:t>IALA should define the format and structure for those MSPs within the remit of IALA, engaging with other organisations as required. Development of some other MSPs will require IALA to engage with the responsible authorities / service definition owners.</w:t>
      </w:r>
    </w:p>
    <w:p w:rsidR="00A00D38" w:rsidRDefault="00A00D38" w:rsidP="00F0043C">
      <w:pPr>
        <w:pStyle w:val="Bullet1"/>
      </w:pPr>
      <w:r>
        <w:t>The current list of 16 MSPs requires further refinement and should not be seen as the definitive/ finalised list of MSPs.</w:t>
      </w:r>
    </w:p>
    <w:p w:rsidR="00A00D38" w:rsidRDefault="00A00D38" w:rsidP="00F0043C">
      <w:pPr>
        <w:pStyle w:val="Bullet1"/>
      </w:pPr>
      <w:r>
        <w:t>Phased implementation should be used to further develop and implement MSPs, with the first phase being based on existing technology and systems and the second phase being introduction of additional equipment based on benefit rather than mandate.</w:t>
      </w:r>
    </w:p>
    <w:p w:rsidR="00A00D38" w:rsidRDefault="00A00D38" w:rsidP="00F0043C">
      <w:pPr>
        <w:pStyle w:val="Bullet1"/>
      </w:pPr>
      <w:r>
        <w:t xml:space="preserve">Security, including </w:t>
      </w:r>
      <w:proofErr w:type="spellStart"/>
      <w:r>
        <w:t>shipborne</w:t>
      </w:r>
      <w:proofErr w:type="spellEnd"/>
      <w:r>
        <w:t>, cyber and shore-side, should be taken into account in the development and deployment of MSPs.</w:t>
      </w:r>
    </w:p>
    <w:p w:rsidR="00A00D38" w:rsidRDefault="00A00D38" w:rsidP="00F0043C">
      <w:pPr>
        <w:pStyle w:val="Bullet1"/>
      </w:pPr>
      <w:r>
        <w:t>Product specification developers across all domains should promulgate draft and completed S-100 product specifications to make them available from a single location on the S-100 GI registry on the IHO web site.</w:t>
      </w:r>
    </w:p>
    <w:p w:rsidR="00870319" w:rsidRPr="00870319" w:rsidRDefault="00A00D38" w:rsidP="00F0043C">
      <w:pPr>
        <w:pStyle w:val="BodyText"/>
      </w:pPr>
      <w:r>
        <w:t>The workshop also further developed the draft IALA Guideline on MSPs and discussed and defined responsible organisations and contributors / users that should contribute to the development and practical implementation of MSPs.</w:t>
      </w:r>
    </w:p>
    <w:p w:rsidR="00F0043C" w:rsidRDefault="00870319" w:rsidP="00F0043C">
      <w:pPr>
        <w:pStyle w:val="Heading1"/>
      </w:pPr>
      <w:r w:rsidRPr="005A638C">
        <w:lastRenderedPageBreak/>
        <w:t xml:space="preserve"> </w:t>
      </w:r>
      <w:r w:rsidR="00F0043C">
        <w:t xml:space="preserve">Progress of IALA ENAV Working Group </w:t>
      </w:r>
      <w:r w:rsidR="00C51470">
        <w:t>on the Development of Guideline</w:t>
      </w:r>
      <w:r w:rsidR="00F0043C">
        <w:t xml:space="preserve"> on Maritime Services Portfolio</w:t>
      </w:r>
      <w:r w:rsidR="00F0043C">
        <w:t>s</w:t>
      </w:r>
    </w:p>
    <w:p w:rsidR="00F0043C" w:rsidRDefault="00F0043C" w:rsidP="00F0043C">
      <w:pPr>
        <w:pStyle w:val="BodyText"/>
      </w:pPr>
      <w:r>
        <w:t xml:space="preserve">The Committee reviewed the structure of the draft Guideline ENAV19-14.2.9 with the objective of making it practical and clear for the competent authorities implementing the MSP(s). It is also an objective of the guideline that the same structure can be used by each organisation responsible to develop the content and product specifications of their respective MSPs. </w:t>
      </w:r>
    </w:p>
    <w:p w:rsidR="00F0043C" w:rsidRPr="00F0043C" w:rsidRDefault="00F0043C" w:rsidP="00F0043C">
      <w:pPr>
        <w:pStyle w:val="BodyText"/>
      </w:pPr>
      <w:r>
        <w:t>The draft IALA guidelines may be used as a common platform to develop MSPs outside the IALA domain. IALA is of the opinion that this will help to harmonise the development of MSPs for other responsible bodies in e-navigation.</w:t>
      </w:r>
    </w:p>
    <w:p w:rsidR="009F5C36" w:rsidRPr="005A638C" w:rsidRDefault="00F0043C" w:rsidP="00873E05">
      <w:pPr>
        <w:pStyle w:val="Heading1"/>
      </w:pPr>
      <w:r w:rsidRPr="005A638C">
        <w:t xml:space="preserve"> </w:t>
      </w:r>
      <w:r w:rsidR="00AA76C0" w:rsidRPr="005A638C">
        <w:t>Action requested</w:t>
      </w:r>
    </w:p>
    <w:p w:rsidR="00F0043C" w:rsidRDefault="00F0043C" w:rsidP="00F0043C">
      <w:pPr>
        <w:pStyle w:val="BodyText"/>
      </w:pPr>
      <w:r w:rsidRPr="00F0043C">
        <w:t xml:space="preserve">IALA invites </w:t>
      </w:r>
      <w:r>
        <w:t xml:space="preserve">the </w:t>
      </w:r>
      <w:r w:rsidRPr="00F0043C">
        <w:t>IHO to provide comments on the IALA draft Guidelines and consider how the two organisations can use this as a basis for further development and coordination of MSPs.</w:t>
      </w:r>
    </w:p>
    <w:p w:rsidR="005A6B9D" w:rsidRDefault="005A6B9D" w:rsidP="005A6B9D">
      <w:pPr>
        <w:pStyle w:val="BodyText"/>
        <w:jc w:val="right"/>
      </w:pPr>
    </w:p>
    <w:p w:rsidR="005A6B9D" w:rsidRPr="00E35EAB" w:rsidRDefault="005A6B9D" w:rsidP="005A6B9D">
      <w:pPr>
        <w:pStyle w:val="BodyText"/>
        <w:jc w:val="left"/>
      </w:pPr>
      <w:proofErr w:type="spellStart"/>
      <w:r>
        <w:t>Encl</w:t>
      </w:r>
      <w:proofErr w:type="spellEnd"/>
      <w:r>
        <w:t xml:space="preserve"> </w:t>
      </w:r>
      <w:r w:rsidR="00C51470">
        <w:t>Draft Guideline</w:t>
      </w:r>
    </w:p>
    <w:p w:rsidR="005A6B9D" w:rsidRDefault="005A6B9D" w:rsidP="00F0043C">
      <w:pPr>
        <w:pStyle w:val="BodyText"/>
      </w:pPr>
    </w:p>
    <w:sectPr w:rsidR="005A6B9D" w:rsidSect="00C51470">
      <w:headerReference w:type="default" r:id="rId8"/>
      <w:footerReference w:type="default" r:id="rId9"/>
      <w:headerReference w:type="first" r:id="rId10"/>
      <w:footerReference w:type="first" r:id="rId11"/>
      <w:pgSz w:w="11907" w:h="16840"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B7E" w:rsidRDefault="00D87B7E" w:rsidP="003F09F0">
      <w:r>
        <w:separator/>
      </w:r>
    </w:p>
  </w:endnote>
  <w:endnote w:type="continuationSeparator" w:id="0">
    <w:p w:rsidR="00D87B7E" w:rsidRDefault="00D87B7E" w:rsidP="003F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9F0" w:rsidRPr="003F09F0" w:rsidRDefault="00C51470" w:rsidP="00C51470">
    <w:pPr>
      <w:pStyle w:val="Footer"/>
      <w:jc w:val="right"/>
      <w:rPr>
        <w:lang w:val="en-GB"/>
      </w:rPr>
    </w:pPr>
    <w:r w:rsidRPr="00442889">
      <w:rPr>
        <w:noProof/>
        <w:lang w:val="en-IE" w:eastAsia="en-IE"/>
      </w:rPr>
      <w:drawing>
        <wp:anchor distT="0" distB="0" distL="114300" distR="114300" simplePos="0" relativeHeight="251658240" behindDoc="1" locked="0" layoutInCell="1" allowOverlap="1" wp14:anchorId="575545D7" wp14:editId="7D653A18">
          <wp:simplePos x="0" y="0"/>
          <wp:positionH relativeFrom="page">
            <wp:posOffset>691515</wp:posOffset>
          </wp:positionH>
          <wp:positionV relativeFrom="page">
            <wp:posOffset>9977437</wp:posOffset>
          </wp:positionV>
          <wp:extent cx="3248025" cy="718820"/>
          <wp:effectExtent l="0" t="0" r="9525" b="508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a:extLst>
                      <a:ext uri="{28A0092B-C50C-407E-A947-70E740481C1C}">
                        <a14:useLocalDpi xmlns:a14="http://schemas.microsoft.com/office/drawing/2010/main" val="0"/>
                      </a:ext>
                    </a:extLst>
                  </a:blip>
                  <a:stretch>
                    <a:fillRect/>
                  </a:stretch>
                </pic:blipFill>
                <pic:spPr>
                  <a:xfrm>
                    <a:off x="0" y="0"/>
                    <a:ext cx="3248025" cy="718820"/>
                  </a:xfrm>
                  <a:prstGeom prst="rect">
                    <a:avLst/>
                  </a:prstGeom>
                </pic:spPr>
              </pic:pic>
            </a:graphicData>
          </a:graphic>
          <wp14:sizeRelH relativeFrom="margin">
            <wp14:pctWidth>0</wp14:pctWidth>
          </wp14:sizeRelH>
          <wp14:sizeRelV relativeFrom="margin">
            <wp14:pctHeight>0</wp14:pctHeight>
          </wp14:sizeRelV>
        </wp:anchor>
      </w:drawing>
    </w:r>
    <w:r w:rsidR="003F09F0">
      <w:rPr>
        <w:lang w:val="en-GB"/>
      </w:rPr>
      <w:tab/>
    </w:r>
    <w:r w:rsidR="006F3942" w:rsidRPr="003F09F0">
      <w:rPr>
        <w:lang w:val="en-GB"/>
      </w:rPr>
      <w:fldChar w:fldCharType="begin"/>
    </w:r>
    <w:r w:rsidR="003F09F0" w:rsidRPr="003F09F0">
      <w:rPr>
        <w:lang w:val="en-GB"/>
      </w:rPr>
      <w:instrText xml:space="preserve"> PAGE   \* MERGEFORMAT </w:instrText>
    </w:r>
    <w:r w:rsidR="006F3942" w:rsidRPr="003F09F0">
      <w:rPr>
        <w:lang w:val="en-GB"/>
      </w:rPr>
      <w:fldChar w:fldCharType="separate"/>
    </w:r>
    <w:r w:rsidR="002325DD">
      <w:rPr>
        <w:noProof/>
        <w:lang w:val="en-GB"/>
      </w:rPr>
      <w:t>2</w:t>
    </w:r>
    <w:r w:rsidR="006F3942" w:rsidRPr="003F09F0">
      <w:rPr>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1AC" w:rsidRDefault="005A638C" w:rsidP="005A638C">
    <w:pPr>
      <w:pStyle w:val="Footer"/>
      <w:jc w:val="right"/>
    </w:pPr>
    <w:r w:rsidRPr="00442889">
      <w:rPr>
        <w:noProof/>
        <w:lang w:val="en-IE" w:eastAsia="en-IE"/>
      </w:rPr>
      <w:drawing>
        <wp:anchor distT="0" distB="0" distL="114300" distR="114300" simplePos="0" relativeHeight="251659264" behindDoc="1" locked="0" layoutInCell="1" allowOverlap="1" wp14:anchorId="5833D671" wp14:editId="57B69D84">
          <wp:simplePos x="0" y="0"/>
          <wp:positionH relativeFrom="page">
            <wp:posOffset>720090</wp:posOffset>
          </wp:positionH>
          <wp:positionV relativeFrom="page">
            <wp:posOffset>9967912</wp:posOffset>
          </wp:positionV>
          <wp:extent cx="3248025" cy="718820"/>
          <wp:effectExtent l="0" t="0" r="9525" b="5080"/>
          <wp:wrapNone/>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a:extLst>
                      <a:ext uri="{28A0092B-C50C-407E-A947-70E740481C1C}">
                        <a14:useLocalDpi xmlns:a14="http://schemas.microsoft.com/office/drawing/2010/main" val="0"/>
                      </a:ext>
                    </a:extLst>
                  </a:blip>
                  <a:stretch>
                    <a:fillRect/>
                  </a:stretch>
                </pic:blipFill>
                <pic:spPr>
                  <a:xfrm>
                    <a:off x="0" y="0"/>
                    <a:ext cx="3248025" cy="718820"/>
                  </a:xfrm>
                  <a:prstGeom prst="rect">
                    <a:avLst/>
                  </a:prstGeom>
                </pic:spPr>
              </pic:pic>
            </a:graphicData>
          </a:graphic>
          <wp14:sizeRelH relativeFrom="margin">
            <wp14:pctWidth>0</wp14:pctWidth>
          </wp14:sizeRelH>
          <wp14:sizeRelV relativeFrom="margin">
            <wp14:pctHeight>0</wp14:pctHeight>
          </wp14:sizeRelV>
        </wp:anchor>
      </w:drawing>
    </w:r>
    <w:r w:rsidR="00AF21AC">
      <w:tab/>
    </w:r>
    <w:r w:rsidR="005A0926">
      <w:fldChar w:fldCharType="begin"/>
    </w:r>
    <w:r w:rsidR="005A0926">
      <w:instrText xml:space="preserve"> PAGE   \* MERGEFORMAT </w:instrText>
    </w:r>
    <w:r w:rsidR="005A0926">
      <w:fldChar w:fldCharType="separate"/>
    </w:r>
    <w:r w:rsidR="002325DD">
      <w:rPr>
        <w:noProof/>
      </w:rPr>
      <w:t>1</w:t>
    </w:r>
    <w:r w:rsidR="005A092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B7E" w:rsidRDefault="00D87B7E" w:rsidP="003F09F0">
      <w:r>
        <w:separator/>
      </w:r>
    </w:p>
  </w:footnote>
  <w:footnote w:type="continuationSeparator" w:id="0">
    <w:p w:rsidR="00D87B7E" w:rsidRDefault="00D87B7E" w:rsidP="003F0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9F0" w:rsidRPr="003F09F0" w:rsidRDefault="003F09F0" w:rsidP="003F09F0">
    <w:pPr>
      <w:pStyle w:val="Header"/>
      <w:jc w:val="left"/>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9F0" w:rsidRPr="003F09F0" w:rsidRDefault="005A22B1" w:rsidP="003F09F0">
    <w:pPr>
      <w:pStyle w:val="Header"/>
      <w:spacing w:after="240"/>
      <w:jc w:val="left"/>
      <w:rPr>
        <w:lang w:val="en-GB"/>
      </w:rPr>
    </w:pPr>
    <w:r>
      <w:rPr>
        <w:noProof/>
        <w:lang w:val="en-IE" w:eastAsia="en-IE"/>
      </w:rPr>
      <mc:AlternateContent>
        <mc:Choice Requires="wps">
          <w:drawing>
            <wp:anchor distT="0" distB="0" distL="114300" distR="114300" simplePos="0" relativeHeight="251656192" behindDoc="0" locked="0" layoutInCell="1" allowOverlap="1" wp14:anchorId="7C265626" wp14:editId="65C3F301">
              <wp:simplePos x="0" y="0"/>
              <wp:positionH relativeFrom="column">
                <wp:posOffset>3256598</wp:posOffset>
              </wp:positionH>
              <wp:positionV relativeFrom="paragraph">
                <wp:posOffset>-12383</wp:posOffset>
              </wp:positionV>
              <wp:extent cx="2862580" cy="904875"/>
              <wp:effectExtent l="0" t="0" r="0" b="952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2580" cy="904875"/>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tbl>
                          <w:tblPr>
                            <w:tblW w:w="0" w:type="auto"/>
                            <w:jc w:val="right"/>
                            <w:tblLook w:val="04A0" w:firstRow="1" w:lastRow="0" w:firstColumn="1" w:lastColumn="0" w:noHBand="0" w:noVBand="1"/>
                          </w:tblPr>
                          <w:tblGrid>
                            <w:gridCol w:w="3921"/>
                          </w:tblGrid>
                          <w:tr w:rsidR="001144E2" w:rsidTr="003E08EF">
                            <w:trPr>
                              <w:trHeight w:val="397"/>
                              <w:jc w:val="right"/>
                            </w:trPr>
                            <w:tc>
                              <w:tcPr>
                                <w:tcW w:w="3921" w:type="dxa"/>
                                <w:vAlign w:val="center"/>
                              </w:tcPr>
                              <w:p w:rsidR="001144E2" w:rsidRPr="002325DD" w:rsidRDefault="001144E2" w:rsidP="00C51470">
                                <w:pPr>
                                  <w:tabs>
                                    <w:tab w:val="right" w:pos="3719"/>
                                  </w:tabs>
                                  <w:rPr>
                                    <w:rFonts w:ascii="Calibri" w:hAnsi="Calibri"/>
                                  </w:rPr>
                                </w:pPr>
                                <w:r w:rsidRPr="002325DD">
                                  <w:rPr>
                                    <w:rFonts w:ascii="Calibri" w:hAnsi="Calibri"/>
                                  </w:rPr>
                                  <w:t>From:</w:t>
                                </w:r>
                                <w:r w:rsidRPr="002325DD">
                                  <w:rPr>
                                    <w:rFonts w:ascii="Calibri" w:hAnsi="Calibri"/>
                                  </w:rPr>
                                  <w:tab/>
                                  <w:t xml:space="preserve">IALA </w:t>
                                </w:r>
                                <w:r w:rsidR="00C51470" w:rsidRPr="002325DD">
                                  <w:rPr>
                                    <w:rFonts w:ascii="Calibri" w:hAnsi="Calibri"/>
                                  </w:rPr>
                                  <w:t xml:space="preserve">ENAV </w:t>
                                </w:r>
                                <w:r w:rsidRPr="002325DD">
                                  <w:rPr>
                                    <w:rFonts w:ascii="Calibri" w:hAnsi="Calibri"/>
                                  </w:rPr>
                                  <w:t>Committee</w:t>
                                </w:r>
                              </w:p>
                            </w:tc>
                          </w:tr>
                          <w:tr w:rsidR="001144E2" w:rsidTr="003E08EF">
                            <w:trPr>
                              <w:trHeight w:val="397"/>
                              <w:jc w:val="right"/>
                            </w:trPr>
                            <w:tc>
                              <w:tcPr>
                                <w:tcW w:w="3921" w:type="dxa"/>
                                <w:vAlign w:val="center"/>
                              </w:tcPr>
                              <w:p w:rsidR="001144E2" w:rsidRPr="002325DD" w:rsidRDefault="001144E2" w:rsidP="00C51470">
                                <w:pPr>
                                  <w:tabs>
                                    <w:tab w:val="right" w:pos="3719"/>
                                  </w:tabs>
                                  <w:rPr>
                                    <w:rFonts w:ascii="Calibri" w:hAnsi="Calibri"/>
                                  </w:rPr>
                                </w:pPr>
                                <w:r w:rsidRPr="002325DD">
                                  <w:rPr>
                                    <w:rFonts w:ascii="Calibri" w:hAnsi="Calibri"/>
                                  </w:rPr>
                                  <w:t>Reference:</w:t>
                                </w:r>
                                <w:r w:rsidRPr="002325DD">
                                  <w:rPr>
                                    <w:rFonts w:ascii="Calibri" w:hAnsi="Calibri"/>
                                  </w:rPr>
                                  <w:tab/>
                                </w:r>
                                <w:r w:rsidR="00C51470" w:rsidRPr="002325DD">
                                  <w:rPr>
                                    <w:rFonts w:ascii="Calibri" w:hAnsi="Calibri"/>
                                  </w:rPr>
                                  <w:t>ENAV19-14.1.21</w:t>
                                </w:r>
                              </w:p>
                            </w:tc>
                          </w:tr>
                          <w:tr w:rsidR="001144E2" w:rsidTr="003E08EF">
                            <w:trPr>
                              <w:trHeight w:val="397"/>
                              <w:jc w:val="right"/>
                            </w:trPr>
                            <w:tc>
                              <w:tcPr>
                                <w:tcW w:w="3921" w:type="dxa"/>
                                <w:vAlign w:val="center"/>
                              </w:tcPr>
                              <w:p w:rsidR="001144E2" w:rsidRPr="002325DD" w:rsidRDefault="00C51470" w:rsidP="00AF21AC">
                                <w:pPr>
                                  <w:tabs>
                                    <w:tab w:val="left" w:pos="1276"/>
                                  </w:tabs>
                                  <w:jc w:val="right"/>
                                  <w:rPr>
                                    <w:rFonts w:ascii="Calibri" w:hAnsi="Calibri"/>
                                  </w:rPr>
                                </w:pPr>
                                <w:r w:rsidRPr="002325DD">
                                  <w:rPr>
                                    <w:rFonts w:ascii="Calibri" w:hAnsi="Calibri"/>
                                  </w:rPr>
                                  <w:t>23 September 2016</w:t>
                                </w:r>
                              </w:p>
                            </w:tc>
                          </w:tr>
                        </w:tbl>
                        <w:p w:rsidR="001144E2" w:rsidRDefault="001144E2" w:rsidP="000B419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265626" id="_x0000_t202" coordsize="21600,21600" o:spt="202" path="m,l,21600r21600,l21600,xe">
              <v:stroke joinstyle="miter"/>
              <v:path gradientshapeok="t" o:connecttype="rect"/>
            </v:shapetype>
            <v:shape id="Text Box 1" o:spid="_x0000_s1026" type="#_x0000_t202" style="position:absolute;margin-left:256.45pt;margin-top:-1pt;width:225.4pt;height:71.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" stroked="f">
              <v:textbox>
                <w:txbxContent>
                  <w:tbl>
                    <w:tblPr>
                      <w:tblW w:w="0" w:type="auto"/>
                      <w:jc w:val="right"/>
                      <w:tblLook w:val="04A0" w:firstRow="1" w:lastRow="0" w:firstColumn="1" w:lastColumn="0" w:noHBand="0" w:noVBand="1"/>
                    </w:tblPr>
                    <w:tblGrid>
                      <w:gridCol w:w="3921"/>
                    </w:tblGrid>
                    <w:tr w:rsidR="001144E2" w:rsidTr="003E08EF">
                      <w:trPr>
                        <w:trHeight w:val="397"/>
                        <w:jc w:val="right"/>
                      </w:trPr>
                      <w:tc>
                        <w:tcPr>
                          <w:tcW w:w="3921" w:type="dxa"/>
                          <w:vAlign w:val="center"/>
                        </w:tcPr>
                        <w:p w:rsidR="001144E2" w:rsidRPr="002325DD" w:rsidRDefault="001144E2" w:rsidP="00C51470">
                          <w:pPr>
                            <w:tabs>
                              <w:tab w:val="right" w:pos="3719"/>
                            </w:tabs>
                            <w:rPr>
                              <w:rFonts w:ascii="Calibri" w:hAnsi="Calibri"/>
                            </w:rPr>
                          </w:pPr>
                          <w:r w:rsidRPr="002325DD">
                            <w:rPr>
                              <w:rFonts w:ascii="Calibri" w:hAnsi="Calibri"/>
                            </w:rPr>
                            <w:t>From:</w:t>
                          </w:r>
                          <w:r w:rsidRPr="002325DD">
                            <w:rPr>
                              <w:rFonts w:ascii="Calibri" w:hAnsi="Calibri"/>
                            </w:rPr>
                            <w:tab/>
                            <w:t xml:space="preserve">IALA </w:t>
                          </w:r>
                          <w:r w:rsidR="00C51470" w:rsidRPr="002325DD">
                            <w:rPr>
                              <w:rFonts w:ascii="Calibri" w:hAnsi="Calibri"/>
                            </w:rPr>
                            <w:t xml:space="preserve">ENAV </w:t>
                          </w:r>
                          <w:r w:rsidRPr="002325DD">
                            <w:rPr>
                              <w:rFonts w:ascii="Calibri" w:hAnsi="Calibri"/>
                            </w:rPr>
                            <w:t>Committee</w:t>
                          </w:r>
                        </w:p>
                      </w:tc>
                    </w:tr>
                    <w:tr w:rsidR="001144E2" w:rsidTr="003E08EF">
                      <w:trPr>
                        <w:trHeight w:val="397"/>
                        <w:jc w:val="right"/>
                      </w:trPr>
                      <w:tc>
                        <w:tcPr>
                          <w:tcW w:w="3921" w:type="dxa"/>
                          <w:vAlign w:val="center"/>
                        </w:tcPr>
                        <w:p w:rsidR="001144E2" w:rsidRPr="002325DD" w:rsidRDefault="001144E2" w:rsidP="00C51470">
                          <w:pPr>
                            <w:tabs>
                              <w:tab w:val="right" w:pos="3719"/>
                            </w:tabs>
                            <w:rPr>
                              <w:rFonts w:ascii="Calibri" w:hAnsi="Calibri"/>
                            </w:rPr>
                          </w:pPr>
                          <w:r w:rsidRPr="002325DD">
                            <w:rPr>
                              <w:rFonts w:ascii="Calibri" w:hAnsi="Calibri"/>
                            </w:rPr>
                            <w:t>Reference:</w:t>
                          </w:r>
                          <w:r w:rsidRPr="002325DD">
                            <w:rPr>
                              <w:rFonts w:ascii="Calibri" w:hAnsi="Calibri"/>
                            </w:rPr>
                            <w:tab/>
                          </w:r>
                          <w:r w:rsidR="00C51470" w:rsidRPr="002325DD">
                            <w:rPr>
                              <w:rFonts w:ascii="Calibri" w:hAnsi="Calibri"/>
                            </w:rPr>
                            <w:t>ENAV19-14.1.21</w:t>
                          </w:r>
                        </w:p>
                      </w:tc>
                    </w:tr>
                    <w:tr w:rsidR="001144E2" w:rsidTr="003E08EF">
                      <w:trPr>
                        <w:trHeight w:val="397"/>
                        <w:jc w:val="right"/>
                      </w:trPr>
                      <w:tc>
                        <w:tcPr>
                          <w:tcW w:w="3921" w:type="dxa"/>
                          <w:vAlign w:val="center"/>
                        </w:tcPr>
                        <w:p w:rsidR="001144E2" w:rsidRPr="002325DD" w:rsidRDefault="00C51470" w:rsidP="00AF21AC">
                          <w:pPr>
                            <w:tabs>
                              <w:tab w:val="left" w:pos="1276"/>
                            </w:tabs>
                            <w:jc w:val="right"/>
                            <w:rPr>
                              <w:rFonts w:ascii="Calibri" w:hAnsi="Calibri"/>
                            </w:rPr>
                          </w:pPr>
                          <w:r w:rsidRPr="002325DD">
                            <w:rPr>
                              <w:rFonts w:ascii="Calibri" w:hAnsi="Calibri"/>
                            </w:rPr>
                            <w:t>23 September 2016</w:t>
                          </w:r>
                        </w:p>
                      </w:tc>
                    </w:tr>
                  </w:tbl>
                  <w:p w:rsidR="001144E2" w:rsidRDefault="001144E2" w:rsidP="000B4199"/>
                </w:txbxContent>
              </v:textbox>
            </v:shape>
          </w:pict>
        </mc:Fallback>
      </mc:AlternateContent>
    </w:r>
    <w:r w:rsidR="009D3727">
      <w:rPr>
        <w:noProof/>
        <w:lang w:val="en-IE" w:eastAsia="en-IE"/>
      </w:rPr>
      <w:drawing>
        <wp:inline distT="0" distB="0" distL="0" distR="0" wp14:anchorId="6A1FAA72" wp14:editId="5BDAC901">
          <wp:extent cx="809625" cy="7890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16116" cy="795403"/>
                  </a:xfrm>
                  <a:prstGeom prst="rect">
                    <a:avLst/>
                  </a:prstGeom>
                </pic:spPr>
              </pic:pic>
            </a:graphicData>
          </a:graphic>
        </wp:inline>
      </w:drawing>
    </w:r>
    <w:r w:rsidR="007139B8">
      <w:rPr>
        <w:lang w:val="en-G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C66F4"/>
    <w:multiLevelType w:val="hybridMultilevel"/>
    <w:tmpl w:val="0A0E3058"/>
    <w:lvl w:ilvl="0" w:tplc="D8F85F6A">
      <w:start w:val="1"/>
      <w:numFmt w:val="bullet"/>
      <w:pStyle w:val="Bullet2"/>
      <w:lvlText w:val=""/>
      <w:lvlJc w:val="left"/>
      <w:pPr>
        <w:tabs>
          <w:tab w:val="num" w:pos="1201"/>
        </w:tabs>
        <w:ind w:left="1734" w:hanging="534"/>
      </w:pPr>
      <w:rPr>
        <w:rFonts w:ascii="Wingdings" w:hAnsi="Wingdings"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
    <w:nsid w:val="0B8D6414"/>
    <w:multiLevelType w:val="multilevel"/>
    <w:tmpl w:val="6E065170"/>
    <w:lvl w:ilvl="0">
      <w:start w:val="1"/>
      <w:numFmt w:val="decimal"/>
      <w:pStyle w:val="AnnexHeading1"/>
      <w:lvlText w:val="%1"/>
      <w:lvlJc w:val="left"/>
      <w:pPr>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ind w:left="992" w:hanging="992"/>
      </w:pPr>
      <w:rPr>
        <w:rFonts w:ascii="Arial" w:hAnsi="Arial" w:hint="default"/>
        <w:b w:val="0"/>
        <w:i w:val="0"/>
        <w:sz w:val="22"/>
      </w:rPr>
    </w:lvl>
    <w:lvl w:ilvl="3">
      <w:start w:val="1"/>
      <w:numFmt w:val="decimal"/>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9C37E91"/>
    <w:multiLevelType w:val="multilevel"/>
    <w:tmpl w:val="147644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26A37E1A"/>
    <w:multiLevelType w:val="hybridMultilevel"/>
    <w:tmpl w:val="6ED69BF2"/>
    <w:lvl w:ilvl="0" w:tplc="F2403C1A">
      <w:start w:val="1"/>
      <w:numFmt w:val="lowerRoman"/>
      <w:lvlText w:val="(%1)"/>
      <w:lvlJc w:val="left"/>
      <w:pPr>
        <w:ind w:left="1854" w:hanging="360"/>
      </w:pPr>
      <w:rPr>
        <w:rFonts w:ascii="Arial" w:hAnsi="Arial" w:hint="default"/>
        <w:b w:val="0"/>
        <w:i w:val="0"/>
        <w:sz w:val="22"/>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
    <w:nsid w:val="288B260F"/>
    <w:multiLevelType w:val="hybridMultilevel"/>
    <w:tmpl w:val="D3F05AB6"/>
    <w:lvl w:ilvl="0" w:tplc="67C67A80">
      <w:start w:val="1"/>
      <w:numFmt w:val="bullet"/>
      <w:pStyle w:val="Bullet3"/>
      <w:lvlText w:val=""/>
      <w:lvlJc w:val="left"/>
      <w:pPr>
        <w:ind w:left="2421" w:hanging="360"/>
      </w:pPr>
      <w:rPr>
        <w:rFonts w:ascii="Wingdings" w:hAnsi="Wingdings" w:hint="default"/>
        <w:b w:val="0"/>
        <w:i w:val="0"/>
        <w:sz w:val="22"/>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nsid w:val="29D17002"/>
    <w:multiLevelType w:val="hybridMultilevel"/>
    <w:tmpl w:val="9172359A"/>
    <w:lvl w:ilvl="0" w:tplc="D6D411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9D508F4"/>
    <w:multiLevelType w:val="multilevel"/>
    <w:tmpl w:val="AD5AF3E6"/>
    <w:lvl w:ilvl="0">
      <w:start w:val="1"/>
      <w:numFmt w:val="decimal"/>
      <w:lvlText w:val="%1"/>
      <w:lvlJc w:val="left"/>
      <w:pPr>
        <w:tabs>
          <w:tab w:val="num" w:pos="567"/>
        </w:tabs>
        <w:ind w:left="567" w:hanging="567"/>
      </w:pPr>
      <w:rPr>
        <w:rFonts w:ascii="Arial" w:hAnsi="Arial" w:cs="Times New Roman" w:hint="default"/>
        <w:b w:val="0"/>
        <w:i w:val="0"/>
        <w:iCs w:val="0"/>
        <w:caps/>
        <w:strike w:val="0"/>
        <w:dstrike w:val="0"/>
        <w:vanish w:val="0"/>
        <w:color w:val="000000"/>
        <w:spacing w:val="0"/>
        <w:kern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408157CF"/>
    <w:multiLevelType w:val="hybridMultilevel"/>
    <w:tmpl w:val="CA70E7C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9145B59"/>
    <w:multiLevelType w:val="hybridMultilevel"/>
    <w:tmpl w:val="67E89800"/>
    <w:lvl w:ilvl="0" w:tplc="A9BE47B8">
      <w:start w:val="1"/>
      <w:numFmt w:val="decimal"/>
      <w:pStyle w:val="Bullet1"/>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nsid w:val="4BC63137"/>
    <w:multiLevelType w:val="hybridMultilevel"/>
    <w:tmpl w:val="FF528276"/>
    <w:lvl w:ilvl="0" w:tplc="82E2B8D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B72679C"/>
    <w:multiLevelType w:val="multilevel"/>
    <w:tmpl w:val="F4D65F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60585238"/>
    <w:multiLevelType w:val="multilevel"/>
    <w:tmpl w:val="D66459D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5">
    <w:nsid w:val="642E0365"/>
    <w:multiLevelType w:val="hybridMultilevel"/>
    <w:tmpl w:val="3C82AC7E"/>
    <w:lvl w:ilvl="0" w:tplc="37E22AA4">
      <w:start w:val="1"/>
      <w:numFmt w:val="decimal"/>
      <w:pStyle w:val="StyleTableofFiguresJustifiedAfter6pt"/>
      <w:lvlText w:val="%1"/>
      <w:lvlJc w:val="left"/>
      <w:pPr>
        <w:ind w:left="360" w:hanging="360"/>
      </w:pPr>
      <w:rPr>
        <w:rFonts w:ascii="Arial" w:hAnsi="Arial" w:hint="default"/>
        <w:b w:val="0"/>
        <w:i w:val="0"/>
        <w:sz w:val="22"/>
      </w:rPr>
    </w:lvl>
    <w:lvl w:ilvl="1" w:tplc="50264838" w:tentative="1">
      <w:start w:val="1"/>
      <w:numFmt w:val="lowerLetter"/>
      <w:lvlText w:val="%2."/>
      <w:lvlJc w:val="left"/>
      <w:pPr>
        <w:ind w:left="1440" w:hanging="360"/>
      </w:pPr>
    </w:lvl>
    <w:lvl w:ilvl="2" w:tplc="22021022" w:tentative="1">
      <w:start w:val="1"/>
      <w:numFmt w:val="lowerRoman"/>
      <w:lvlText w:val="%3."/>
      <w:lvlJc w:val="right"/>
      <w:pPr>
        <w:ind w:left="2160" w:hanging="180"/>
      </w:pPr>
    </w:lvl>
    <w:lvl w:ilvl="3" w:tplc="3CDE93D6" w:tentative="1">
      <w:start w:val="1"/>
      <w:numFmt w:val="decimal"/>
      <w:lvlText w:val="%4."/>
      <w:lvlJc w:val="left"/>
      <w:pPr>
        <w:ind w:left="2880" w:hanging="360"/>
      </w:pPr>
    </w:lvl>
    <w:lvl w:ilvl="4" w:tplc="066A54C6" w:tentative="1">
      <w:start w:val="1"/>
      <w:numFmt w:val="lowerLetter"/>
      <w:lvlText w:val="%5."/>
      <w:lvlJc w:val="left"/>
      <w:pPr>
        <w:ind w:left="3600" w:hanging="360"/>
      </w:pPr>
    </w:lvl>
    <w:lvl w:ilvl="5" w:tplc="86A872E6" w:tentative="1">
      <w:start w:val="1"/>
      <w:numFmt w:val="lowerRoman"/>
      <w:lvlText w:val="%6."/>
      <w:lvlJc w:val="right"/>
      <w:pPr>
        <w:ind w:left="4320" w:hanging="180"/>
      </w:pPr>
    </w:lvl>
    <w:lvl w:ilvl="6" w:tplc="3DC8899A" w:tentative="1">
      <w:start w:val="1"/>
      <w:numFmt w:val="decimal"/>
      <w:lvlText w:val="%7."/>
      <w:lvlJc w:val="left"/>
      <w:pPr>
        <w:ind w:left="5040" w:hanging="360"/>
      </w:pPr>
    </w:lvl>
    <w:lvl w:ilvl="7" w:tplc="6FA81CE2" w:tentative="1">
      <w:start w:val="1"/>
      <w:numFmt w:val="lowerLetter"/>
      <w:lvlText w:val="%8."/>
      <w:lvlJc w:val="left"/>
      <w:pPr>
        <w:ind w:left="5760" w:hanging="360"/>
      </w:pPr>
    </w:lvl>
    <w:lvl w:ilvl="8" w:tplc="8E52679A" w:tentative="1">
      <w:start w:val="1"/>
      <w:numFmt w:val="lowerRoman"/>
      <w:lvlText w:val="%9."/>
      <w:lvlJc w:val="right"/>
      <w:pPr>
        <w:ind w:left="6480" w:hanging="180"/>
      </w:pPr>
    </w:lvl>
  </w:abstractNum>
  <w:abstractNum w:abstractNumId="16">
    <w:nsid w:val="79260A56"/>
    <w:multiLevelType w:val="multilevel"/>
    <w:tmpl w:val="0520DEC2"/>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ascii="Arial" w:hAnsi="Arial" w:hint="default"/>
        <w:b w:val="0"/>
        <w:i w:val="0"/>
        <w:sz w:val="22"/>
        <w:szCs w:val="22"/>
      </w:rPr>
    </w:lvl>
    <w:lvl w:ilvl="2">
      <w:start w:val="1"/>
      <w:numFmt w:val="lowerRoman"/>
      <w:lvlText w:val="(%3)"/>
      <w:lvlJc w:val="left"/>
      <w:pPr>
        <w:tabs>
          <w:tab w:val="num" w:pos="1701"/>
        </w:tabs>
        <w:ind w:left="1701" w:hanging="567"/>
      </w:pPr>
      <w:rPr>
        <w:rFonts w:ascii="Arial" w:hAnsi="Arial" w:hint="default"/>
        <w:b w:val="0"/>
        <w:i w:val="0"/>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7ABF45F8"/>
    <w:multiLevelType w:val="hybridMultilevel"/>
    <w:tmpl w:val="EA58D2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2"/>
  </w:num>
  <w:num w:numId="2">
    <w:abstractNumId w:val="17"/>
  </w:num>
  <w:num w:numId="3">
    <w:abstractNumId w:val="12"/>
  </w:num>
  <w:num w:numId="4">
    <w:abstractNumId w:val="12"/>
  </w:num>
  <w:num w:numId="5">
    <w:abstractNumId w:val="5"/>
  </w:num>
  <w:num w:numId="6">
    <w:abstractNumId w:val="13"/>
  </w:num>
  <w:num w:numId="7">
    <w:abstractNumId w:val="10"/>
  </w:num>
  <w:num w:numId="8">
    <w:abstractNumId w:val="0"/>
  </w:num>
  <w:num w:numId="9">
    <w:abstractNumId w:val="4"/>
  </w:num>
  <w:num w:numId="10">
    <w:abstractNumId w:val="14"/>
  </w:num>
  <w:num w:numId="11">
    <w:abstractNumId w:val="2"/>
  </w:num>
  <w:num w:numId="12">
    <w:abstractNumId w:val="2"/>
  </w:num>
  <w:num w:numId="13">
    <w:abstractNumId w:val="2"/>
  </w:num>
  <w:num w:numId="14">
    <w:abstractNumId w:val="2"/>
  </w:num>
  <w:num w:numId="15">
    <w:abstractNumId w:val="2"/>
  </w:num>
  <w:num w:numId="16">
    <w:abstractNumId w:val="6"/>
  </w:num>
  <w:num w:numId="17">
    <w:abstractNumId w:val="16"/>
  </w:num>
  <w:num w:numId="18">
    <w:abstractNumId w:val="3"/>
  </w:num>
  <w:num w:numId="19">
    <w:abstractNumId w:val="15"/>
  </w:num>
  <w:num w:numId="20">
    <w:abstractNumId w:val="11"/>
  </w:num>
  <w:num w:numId="21">
    <w:abstractNumId w:val="6"/>
  </w:num>
  <w:num w:numId="22">
    <w:abstractNumId w:val="6"/>
  </w:num>
  <w:num w:numId="23">
    <w:abstractNumId w:val="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8"/>
  </w:num>
  <w:num w:numId="27">
    <w:abstractNumId w:val="1"/>
  </w:num>
  <w:num w:numId="28">
    <w:abstractNumId w:val="1"/>
  </w:num>
  <w:num w:numId="29">
    <w:abstractNumId w:val="1"/>
  </w:num>
  <w:num w:numId="30">
    <w:abstractNumId w:val="7"/>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CD0"/>
    <w:rsid w:val="00031339"/>
    <w:rsid w:val="00031A92"/>
    <w:rsid w:val="000348ED"/>
    <w:rsid w:val="00036801"/>
    <w:rsid w:val="00050DA7"/>
    <w:rsid w:val="0007496D"/>
    <w:rsid w:val="000A5A01"/>
    <w:rsid w:val="000B4199"/>
    <w:rsid w:val="000C6466"/>
    <w:rsid w:val="00112CDB"/>
    <w:rsid w:val="001144E2"/>
    <w:rsid w:val="00135447"/>
    <w:rsid w:val="00152273"/>
    <w:rsid w:val="001C74CF"/>
    <w:rsid w:val="002325DD"/>
    <w:rsid w:val="00286CD0"/>
    <w:rsid w:val="003D55DD"/>
    <w:rsid w:val="003E08EF"/>
    <w:rsid w:val="003F09F0"/>
    <w:rsid w:val="00424954"/>
    <w:rsid w:val="00465924"/>
    <w:rsid w:val="004C220D"/>
    <w:rsid w:val="004D3B5E"/>
    <w:rsid w:val="005453A6"/>
    <w:rsid w:val="0057083F"/>
    <w:rsid w:val="005A0926"/>
    <w:rsid w:val="005A22B1"/>
    <w:rsid w:val="005A638C"/>
    <w:rsid w:val="005A6B9D"/>
    <w:rsid w:val="005D05AC"/>
    <w:rsid w:val="005D13E3"/>
    <w:rsid w:val="00630F7F"/>
    <w:rsid w:val="0064435F"/>
    <w:rsid w:val="006E3952"/>
    <w:rsid w:val="006F3942"/>
    <w:rsid w:val="00711656"/>
    <w:rsid w:val="007139B8"/>
    <w:rsid w:val="00727E88"/>
    <w:rsid w:val="00775878"/>
    <w:rsid w:val="00785F11"/>
    <w:rsid w:val="00870319"/>
    <w:rsid w:val="00872453"/>
    <w:rsid w:val="008D5CC9"/>
    <w:rsid w:val="008E4145"/>
    <w:rsid w:val="00902AA4"/>
    <w:rsid w:val="009D3727"/>
    <w:rsid w:val="009F3B6C"/>
    <w:rsid w:val="009F5C36"/>
    <w:rsid w:val="00A00D38"/>
    <w:rsid w:val="00A27F12"/>
    <w:rsid w:val="00A30579"/>
    <w:rsid w:val="00AA76C0"/>
    <w:rsid w:val="00AF21AC"/>
    <w:rsid w:val="00B077EC"/>
    <w:rsid w:val="00B15B24"/>
    <w:rsid w:val="00B8247E"/>
    <w:rsid w:val="00BF48F3"/>
    <w:rsid w:val="00C064EF"/>
    <w:rsid w:val="00C51470"/>
    <w:rsid w:val="00D06745"/>
    <w:rsid w:val="00D87B7E"/>
    <w:rsid w:val="00E06C14"/>
    <w:rsid w:val="00E64E0D"/>
    <w:rsid w:val="00E92C22"/>
    <w:rsid w:val="00E93C9B"/>
    <w:rsid w:val="00EE3F2F"/>
    <w:rsid w:val="00F0043C"/>
    <w:rsid w:val="00FA6769"/>
    <w:rsid w:val="00FD03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F7667C5-DB5C-42EF-A423-EC041548F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5AC"/>
    <w:rPr>
      <w:rFonts w:ascii="Arial" w:hAnsi="Arial"/>
      <w:sz w:val="22"/>
      <w:lang w:eastAsia="en-US"/>
    </w:rPr>
  </w:style>
  <w:style w:type="paragraph" w:styleId="Heading1">
    <w:name w:val="heading 1"/>
    <w:basedOn w:val="Normal"/>
    <w:next w:val="Normal"/>
    <w:qFormat/>
    <w:rsid w:val="005A638C"/>
    <w:pPr>
      <w:keepNext/>
      <w:numPr>
        <w:numId w:val="15"/>
      </w:numPr>
      <w:tabs>
        <w:tab w:val="clear" w:pos="432"/>
        <w:tab w:val="left" w:pos="567"/>
      </w:tabs>
      <w:spacing w:before="240" w:after="240"/>
      <w:ind w:left="567" w:hanging="567"/>
      <w:outlineLvl w:val="0"/>
    </w:pPr>
    <w:rPr>
      <w:rFonts w:ascii="Calibri" w:eastAsia="MS Mincho" w:hAnsi="Calibri"/>
      <w:b/>
      <w:color w:val="00558C"/>
      <w:kern w:val="28"/>
      <w:lang w:eastAsia="de-DE"/>
    </w:rPr>
  </w:style>
  <w:style w:type="paragraph" w:styleId="Heading2">
    <w:name w:val="heading 2"/>
    <w:basedOn w:val="Heading1"/>
    <w:next w:val="Normal"/>
    <w:qFormat/>
    <w:rsid w:val="00135447"/>
    <w:pPr>
      <w:numPr>
        <w:ilvl w:val="1"/>
      </w:numPr>
      <w:tabs>
        <w:tab w:val="clear" w:pos="576"/>
        <w:tab w:val="left" w:pos="851"/>
      </w:tabs>
      <w:ind w:left="851" w:hanging="851"/>
      <w:jc w:val="both"/>
      <w:outlineLvl w:val="1"/>
    </w:pPr>
  </w:style>
  <w:style w:type="paragraph" w:styleId="Heading3">
    <w:name w:val="heading 3"/>
    <w:basedOn w:val="Normal"/>
    <w:next w:val="Normal"/>
    <w:autoRedefine/>
    <w:qFormat/>
    <w:rsid w:val="00135447"/>
    <w:pPr>
      <w:keepNext/>
      <w:numPr>
        <w:ilvl w:val="2"/>
        <w:numId w:val="15"/>
      </w:numPr>
      <w:tabs>
        <w:tab w:val="clear" w:pos="720"/>
        <w:tab w:val="left" w:pos="851"/>
      </w:tabs>
      <w:spacing w:before="120" w:after="120"/>
      <w:ind w:left="851" w:hanging="851"/>
      <w:jc w:val="both"/>
      <w:outlineLvl w:val="2"/>
    </w:pPr>
    <w:rPr>
      <w:iCs/>
      <w:lang w:val="fr-FR" w:eastAsia="en-GB"/>
    </w:rPr>
  </w:style>
  <w:style w:type="paragraph" w:styleId="Heading4">
    <w:name w:val="heading 4"/>
    <w:basedOn w:val="Normal"/>
    <w:next w:val="Normal"/>
    <w:rsid w:val="00135447"/>
    <w:pPr>
      <w:keepNext/>
      <w:widowControl w:val="0"/>
      <w:numPr>
        <w:ilvl w:val="3"/>
        <w:numId w:val="15"/>
      </w:numPr>
      <w:tabs>
        <w:tab w:val="clear" w:pos="864"/>
        <w:tab w:val="left" w:pos="1134"/>
      </w:tabs>
      <w:spacing w:before="120" w:after="120"/>
      <w:ind w:left="1134" w:hanging="1134"/>
      <w:outlineLvl w:val="3"/>
    </w:pPr>
    <w:rPr>
      <w:bCs/>
      <w:snapToGrid w:val="0"/>
      <w:szCs w:val="28"/>
      <w:lang w:val="fr-FR" w:eastAsia="fr-FR"/>
    </w:rPr>
  </w:style>
  <w:style w:type="paragraph" w:styleId="Heading5">
    <w:name w:val="heading 5"/>
    <w:basedOn w:val="Normal"/>
    <w:next w:val="Normal"/>
    <w:rsid w:val="00135447"/>
    <w:pPr>
      <w:numPr>
        <w:ilvl w:val="4"/>
        <w:numId w:val="1"/>
      </w:numPr>
      <w:tabs>
        <w:tab w:val="clear" w:pos="1008"/>
        <w:tab w:val="left" w:pos="1134"/>
      </w:tabs>
      <w:spacing w:before="120" w:after="60"/>
      <w:ind w:left="1134" w:hanging="1134"/>
      <w:outlineLvl w:val="4"/>
    </w:pPr>
    <w:rPr>
      <w:bCs/>
      <w:iCs/>
      <w:sz w:val="20"/>
      <w:szCs w:val="26"/>
    </w:rPr>
  </w:style>
  <w:style w:type="paragraph" w:styleId="Heading6">
    <w:name w:val="heading 6"/>
    <w:basedOn w:val="Normal"/>
    <w:next w:val="Normal"/>
    <w:unhideWhenUsed/>
    <w:rsid w:val="005D05AC"/>
    <w:pPr>
      <w:numPr>
        <w:ilvl w:val="5"/>
        <w:numId w:val="15"/>
      </w:numPr>
      <w:spacing w:before="240" w:after="60"/>
      <w:outlineLvl w:val="5"/>
    </w:pPr>
    <w:rPr>
      <w:rFonts w:cs="Arial"/>
      <w:b/>
      <w:bCs/>
      <w:lang w:val="fr-FR" w:eastAsia="en-GB"/>
    </w:rPr>
  </w:style>
  <w:style w:type="paragraph" w:styleId="Heading7">
    <w:name w:val="heading 7"/>
    <w:basedOn w:val="Normal"/>
    <w:next w:val="Normal"/>
    <w:rsid w:val="000348ED"/>
    <w:pPr>
      <w:numPr>
        <w:ilvl w:val="6"/>
        <w:numId w:val="1"/>
      </w:numPr>
      <w:spacing w:before="240" w:after="60"/>
      <w:outlineLvl w:val="6"/>
    </w:pPr>
  </w:style>
  <w:style w:type="paragraph" w:styleId="Heading8">
    <w:name w:val="heading 8"/>
    <w:basedOn w:val="Normal"/>
    <w:next w:val="Normal"/>
    <w:rsid w:val="000348ED"/>
    <w:pPr>
      <w:numPr>
        <w:ilvl w:val="7"/>
        <w:numId w:val="1"/>
      </w:numPr>
      <w:spacing w:before="240" w:after="60"/>
      <w:outlineLvl w:val="7"/>
    </w:pPr>
    <w:rPr>
      <w:i/>
      <w:iCs/>
    </w:rPr>
  </w:style>
  <w:style w:type="paragraph" w:styleId="Heading9">
    <w:name w:val="heading 9"/>
    <w:basedOn w:val="Normal"/>
    <w:next w:val="Normal"/>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8ED"/>
    <w:pPr>
      <w:spacing w:before="240" w:after="60"/>
      <w:jc w:val="center"/>
      <w:outlineLvl w:val="0"/>
    </w:pPr>
    <w:rPr>
      <w:rFonts w:cs="Arial"/>
      <w:b/>
      <w:bCs/>
      <w:kern w:val="28"/>
      <w:sz w:val="32"/>
      <w:szCs w:val="32"/>
    </w:rPr>
  </w:style>
  <w:style w:type="paragraph" w:styleId="BodyText">
    <w:name w:val="Body Text"/>
    <w:basedOn w:val="Normal"/>
    <w:link w:val="BodyTextChar"/>
    <w:qFormat/>
    <w:rsid w:val="00F0043C"/>
    <w:pPr>
      <w:spacing w:after="120"/>
      <w:jc w:val="both"/>
    </w:pPr>
    <w:rPr>
      <w:rFonts w:ascii="Calibri" w:hAnsi="Calibri"/>
      <w:lang w:eastAsia="de-DE"/>
    </w:rPr>
  </w:style>
  <w:style w:type="paragraph" w:customStyle="1" w:styleId="Annex">
    <w:name w:val="Annex"/>
    <w:basedOn w:val="Heading1"/>
    <w:next w:val="Normal"/>
    <w:qFormat/>
    <w:rsid w:val="00286CD0"/>
    <w:pPr>
      <w:numPr>
        <w:numId w:val="25"/>
      </w:numPr>
      <w:tabs>
        <w:tab w:val="clear" w:pos="567"/>
      </w:tabs>
      <w:jc w:val="both"/>
    </w:pPr>
    <w:rPr>
      <w:rFonts w:eastAsia="Calibri" w:cs="Calibri"/>
      <w:caps/>
      <w:snapToGrid w:val="0"/>
      <w:sz w:val="24"/>
      <w:szCs w:val="22"/>
    </w:rPr>
  </w:style>
  <w:style w:type="paragraph" w:styleId="BodyText2">
    <w:name w:val="Body Text 2"/>
    <w:basedOn w:val="Normal"/>
    <w:link w:val="BodyText2Char"/>
    <w:unhideWhenUsed/>
    <w:rsid w:val="005D05AC"/>
    <w:pPr>
      <w:spacing w:line="480" w:lineRule="auto"/>
    </w:pPr>
    <w:rPr>
      <w:lang w:val="fr-FR" w:eastAsia="en-GB"/>
    </w:rPr>
  </w:style>
  <w:style w:type="character" w:customStyle="1" w:styleId="BodyText2Char">
    <w:name w:val="Body Text 2 Char"/>
    <w:basedOn w:val="DefaultParagraphFont"/>
    <w:link w:val="BodyText2"/>
    <w:rsid w:val="005D05AC"/>
    <w:rPr>
      <w:rFonts w:ascii="Arial" w:hAnsi="Arial"/>
      <w:sz w:val="22"/>
      <w:szCs w:val="24"/>
      <w:lang w:val="fr-FR"/>
    </w:rPr>
  </w:style>
  <w:style w:type="paragraph" w:customStyle="1" w:styleId="Bullet1">
    <w:name w:val="Bullet 1"/>
    <w:basedOn w:val="BodyText"/>
    <w:qFormat/>
    <w:rsid w:val="00F0043C"/>
    <w:pPr>
      <w:numPr>
        <w:numId w:val="31"/>
      </w:numPr>
    </w:pPr>
  </w:style>
  <w:style w:type="paragraph" w:customStyle="1" w:styleId="Bullet1text">
    <w:name w:val="Bullet 1 text"/>
    <w:basedOn w:val="Normal"/>
    <w:qFormat/>
    <w:rsid w:val="00E93C9B"/>
    <w:pPr>
      <w:suppressAutoHyphens/>
      <w:spacing w:after="120"/>
      <w:ind w:left="1134"/>
      <w:jc w:val="both"/>
    </w:pPr>
    <w:rPr>
      <w:lang w:val="fr-FR" w:eastAsia="en-GB"/>
    </w:rPr>
  </w:style>
  <w:style w:type="paragraph" w:customStyle="1" w:styleId="Bullet2">
    <w:name w:val="Bullet 2"/>
    <w:basedOn w:val="Normal"/>
    <w:qFormat/>
    <w:rsid w:val="00E93C9B"/>
    <w:pPr>
      <w:numPr>
        <w:numId w:val="8"/>
      </w:numPr>
      <w:tabs>
        <w:tab w:val="clear" w:pos="1201"/>
        <w:tab w:val="left" w:pos="1701"/>
      </w:tabs>
      <w:spacing w:after="120"/>
      <w:ind w:left="1701" w:hanging="567"/>
      <w:jc w:val="both"/>
    </w:pPr>
    <w:rPr>
      <w:lang w:val="fr-FR" w:eastAsia="en-GB"/>
    </w:rPr>
  </w:style>
  <w:style w:type="paragraph" w:customStyle="1" w:styleId="Bullet2text">
    <w:name w:val="Bullet 2 text"/>
    <w:basedOn w:val="Normal"/>
    <w:rsid w:val="00E93C9B"/>
    <w:pPr>
      <w:suppressAutoHyphens/>
      <w:spacing w:after="120"/>
      <w:ind w:left="1701"/>
      <w:jc w:val="both"/>
    </w:pPr>
    <w:rPr>
      <w:lang w:val="fr-FR" w:eastAsia="en-GB"/>
    </w:rPr>
  </w:style>
  <w:style w:type="paragraph" w:customStyle="1" w:styleId="Bullet3">
    <w:name w:val="Bullet 3"/>
    <w:basedOn w:val="Normal"/>
    <w:rsid w:val="00E93C9B"/>
    <w:pPr>
      <w:numPr>
        <w:numId w:val="9"/>
      </w:numPr>
      <w:tabs>
        <w:tab w:val="left" w:pos="2268"/>
      </w:tabs>
      <w:spacing w:after="60"/>
      <w:ind w:left="2268" w:hanging="567"/>
      <w:jc w:val="both"/>
    </w:pPr>
    <w:rPr>
      <w:sz w:val="20"/>
      <w:lang w:val="fr-FR" w:eastAsia="en-GB"/>
    </w:rPr>
  </w:style>
  <w:style w:type="paragraph" w:customStyle="1" w:styleId="Bullet3text">
    <w:name w:val="Bullet 3 text"/>
    <w:basedOn w:val="Normal"/>
    <w:rsid w:val="00E93C9B"/>
    <w:pPr>
      <w:suppressAutoHyphens/>
      <w:spacing w:after="60"/>
      <w:ind w:left="2268"/>
    </w:pPr>
    <w:rPr>
      <w:sz w:val="20"/>
      <w:lang w:val="fr-FR" w:eastAsia="en-GB"/>
    </w:rPr>
  </w:style>
  <w:style w:type="paragraph" w:customStyle="1" w:styleId="Figure">
    <w:name w:val="Figure_#"/>
    <w:basedOn w:val="Normal"/>
    <w:next w:val="Normal"/>
    <w:rsid w:val="005D05AC"/>
    <w:pPr>
      <w:numPr>
        <w:numId w:val="10"/>
      </w:num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character" w:customStyle="1" w:styleId="FooterChar">
    <w:name w:val="Footer Char"/>
    <w:basedOn w:val="DefaultParagraphFont"/>
    <w:link w:val="Footer"/>
    <w:rsid w:val="005D05AC"/>
    <w:rPr>
      <w:rFonts w:ascii="Arial" w:eastAsia="MS Mincho" w:hAnsi="Arial" w:cs="Arial"/>
      <w:sz w:val="22"/>
      <w:szCs w:val="24"/>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character" w:customStyle="1" w:styleId="HeaderChar">
    <w:name w:val="Header Char"/>
    <w:basedOn w:val="DefaultParagraphFont"/>
    <w:link w:val="Header"/>
    <w:rsid w:val="005D05AC"/>
    <w:rPr>
      <w:rFonts w:ascii="Arial" w:eastAsia="MS Mincho" w:hAnsi="Arial"/>
      <w:lang w:val="fr-FR" w:eastAsia="ja-JP"/>
    </w:rPr>
  </w:style>
  <w:style w:type="paragraph" w:customStyle="1" w:styleId="List1">
    <w:name w:val="List 1"/>
    <w:basedOn w:val="Bullet1"/>
    <w:qFormat/>
    <w:rsid w:val="00A00D38"/>
  </w:style>
  <w:style w:type="paragraph" w:customStyle="1" w:styleId="List1indent1">
    <w:name w:val="List 1 indent 1"/>
    <w:basedOn w:val="Normal"/>
    <w:rsid w:val="00E93C9B"/>
    <w:pPr>
      <w:numPr>
        <w:ilvl w:val="1"/>
        <w:numId w:val="23"/>
      </w:numPr>
      <w:spacing w:after="120"/>
      <w:jc w:val="both"/>
    </w:pPr>
    <w:rPr>
      <w:lang w:val="fr-FR" w:eastAsia="en-GB"/>
    </w:rPr>
  </w:style>
  <w:style w:type="paragraph" w:customStyle="1" w:styleId="List1indent1text">
    <w:name w:val="List 1 indent 1 text"/>
    <w:basedOn w:val="Normal"/>
    <w:rsid w:val="00E93C9B"/>
    <w:pPr>
      <w:spacing w:after="120"/>
      <w:ind w:left="1134"/>
      <w:jc w:val="both"/>
    </w:pPr>
    <w:rPr>
      <w:lang w:val="fr-FR" w:eastAsia="fr-FR"/>
    </w:rPr>
  </w:style>
  <w:style w:type="paragraph" w:customStyle="1" w:styleId="List1indent2">
    <w:name w:val="List 1 indent 2"/>
    <w:basedOn w:val="Normal"/>
    <w:rsid w:val="00E93C9B"/>
    <w:pPr>
      <w:widowControl w:val="0"/>
      <w:numPr>
        <w:ilvl w:val="2"/>
        <w:numId w:val="23"/>
      </w:numPr>
      <w:autoSpaceDE w:val="0"/>
      <w:autoSpaceDN w:val="0"/>
      <w:adjustRightInd w:val="0"/>
      <w:spacing w:after="120"/>
      <w:jc w:val="both"/>
    </w:pPr>
    <w:rPr>
      <w:sz w:val="20"/>
      <w:lang w:val="fr-FR" w:eastAsia="en-GB"/>
    </w:rPr>
  </w:style>
  <w:style w:type="paragraph" w:customStyle="1" w:styleId="List1indent2text">
    <w:name w:val="List 1 indent 2 text"/>
    <w:basedOn w:val="Normal"/>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character" w:styleId="PageNumber">
    <w:name w:val="page number"/>
    <w:basedOn w:val="DefaultParagraphFont"/>
    <w:rsid w:val="005D05AC"/>
    <w:rPr>
      <w:rFonts w:ascii="Arial" w:hAnsi="Arial"/>
      <w:sz w:val="20"/>
    </w:rPr>
  </w:style>
  <w:style w:type="paragraph" w:customStyle="1" w:styleId="StyleTableofFiguresJustifiedAfter6pt">
    <w:name w:val="Style Table of Figures + Justified After:  6 pt"/>
    <w:basedOn w:val="TableofFigures"/>
    <w:rsid w:val="005D05AC"/>
    <w:pPr>
      <w:numPr>
        <w:numId w:val="19"/>
      </w:numPr>
      <w:tabs>
        <w:tab w:val="right" w:pos="9639"/>
      </w:tabs>
      <w:spacing w:after="120"/>
      <w:ind w:right="284"/>
      <w:jc w:val="both"/>
    </w:pPr>
    <w:rPr>
      <w:rFonts w:eastAsia="MS Mincho"/>
      <w:noProof/>
      <w:lang w:eastAsia="ja-JP"/>
    </w:rPr>
  </w:style>
  <w:style w:type="paragraph" w:styleId="TableofFigures">
    <w:name w:val="table of figures"/>
    <w:basedOn w:val="Normal"/>
    <w:next w:val="Normal"/>
    <w:uiPriority w:val="99"/>
    <w:unhideWhenUsed/>
    <w:rsid w:val="005D05AC"/>
    <w:rPr>
      <w:lang w:val="fr-FR" w:eastAsia="fr-FR"/>
    </w:rPr>
  </w:style>
  <w:style w:type="paragraph" w:customStyle="1" w:styleId="Table">
    <w:name w:val="Table_#"/>
    <w:basedOn w:val="Normal"/>
    <w:next w:val="Normal"/>
    <w:rsid w:val="005D05AC"/>
    <w:pPr>
      <w:numPr>
        <w:numId w:val="20"/>
      </w:numPr>
      <w:jc w:val="center"/>
    </w:pPr>
    <w:rPr>
      <w:i/>
      <w:szCs w:val="24"/>
      <w:lang w:val="fr-FR" w:eastAsia="en-GB"/>
    </w:rPr>
  </w:style>
  <w:style w:type="table" w:styleId="TableGrid">
    <w:name w:val="Table Grid"/>
    <w:basedOn w:val="TableNormal"/>
    <w:rsid w:val="001144E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AF21AC"/>
    <w:rPr>
      <w:rFonts w:ascii="Tahoma" w:hAnsi="Tahoma" w:cs="Tahoma"/>
      <w:sz w:val="16"/>
      <w:szCs w:val="16"/>
    </w:rPr>
  </w:style>
  <w:style w:type="character" w:customStyle="1" w:styleId="BalloonTextChar">
    <w:name w:val="Balloon Text Char"/>
    <w:basedOn w:val="DefaultParagraphFont"/>
    <w:link w:val="BalloonText"/>
    <w:rsid w:val="00AF21AC"/>
    <w:rPr>
      <w:rFonts w:ascii="Tahoma" w:hAnsi="Tahoma" w:cs="Tahoma"/>
      <w:sz w:val="16"/>
      <w:szCs w:val="16"/>
      <w:lang w:eastAsia="en-US"/>
    </w:rPr>
  </w:style>
  <w:style w:type="character" w:customStyle="1" w:styleId="BodyTextChar">
    <w:name w:val="Body Text Char"/>
    <w:basedOn w:val="DefaultParagraphFont"/>
    <w:link w:val="BodyText"/>
    <w:rsid w:val="00F0043C"/>
    <w:rPr>
      <w:rFonts w:ascii="Calibri" w:hAnsi="Calibri"/>
      <w:sz w:val="22"/>
      <w:lang w:eastAsia="de-DE"/>
    </w:rPr>
  </w:style>
  <w:style w:type="paragraph" w:customStyle="1" w:styleId="AnnexFigure">
    <w:name w:val="Annex Figure"/>
    <w:basedOn w:val="Normal"/>
    <w:next w:val="Normal"/>
    <w:rsid w:val="00286CD0"/>
    <w:pPr>
      <w:numPr>
        <w:numId w:val="26"/>
      </w:numPr>
      <w:spacing w:before="120" w:after="120"/>
      <w:jc w:val="center"/>
    </w:pPr>
    <w:rPr>
      <w:rFonts w:eastAsia="Calibri" w:cs="Calibri"/>
      <w:i/>
      <w:szCs w:val="22"/>
      <w:lang w:eastAsia="en-GB"/>
    </w:rPr>
  </w:style>
  <w:style w:type="paragraph" w:customStyle="1" w:styleId="AnnexHeading1">
    <w:name w:val="Annex Heading 1"/>
    <w:basedOn w:val="Normal"/>
    <w:next w:val="BodyText"/>
    <w:rsid w:val="00286CD0"/>
    <w:pPr>
      <w:numPr>
        <w:numId w:val="29"/>
      </w:numPr>
      <w:spacing w:before="120" w:after="120"/>
    </w:pPr>
    <w:rPr>
      <w:rFonts w:eastAsia="Calibri" w:cs="Arial"/>
      <w:b/>
      <w:caps/>
      <w:szCs w:val="22"/>
      <w:lang w:eastAsia="en-GB"/>
    </w:rPr>
  </w:style>
  <w:style w:type="paragraph" w:customStyle="1" w:styleId="AnnexHeading2">
    <w:name w:val="Annex Heading 2"/>
    <w:basedOn w:val="Normal"/>
    <w:next w:val="BodyText"/>
    <w:rsid w:val="00286CD0"/>
    <w:pPr>
      <w:numPr>
        <w:ilvl w:val="1"/>
        <w:numId w:val="29"/>
      </w:numPr>
      <w:spacing w:before="120" w:after="120"/>
    </w:pPr>
    <w:rPr>
      <w:rFonts w:eastAsia="Calibri" w:cs="Arial"/>
      <w:b/>
      <w:szCs w:val="22"/>
      <w:lang w:eastAsia="en-GB"/>
    </w:rPr>
  </w:style>
  <w:style w:type="paragraph" w:customStyle="1" w:styleId="AnnexHeading3">
    <w:name w:val="Annex Heading 3"/>
    <w:basedOn w:val="Normal"/>
    <w:next w:val="Normal"/>
    <w:rsid w:val="00286CD0"/>
    <w:pPr>
      <w:numPr>
        <w:ilvl w:val="2"/>
        <w:numId w:val="29"/>
      </w:numPr>
      <w:spacing w:before="120" w:after="120"/>
    </w:pPr>
    <w:rPr>
      <w:rFonts w:eastAsia="Calibri" w:cs="Arial"/>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2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1F804-BBFA-4B5E-A66A-A24BA3A47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Liaison note from ANM to ANIS Working Group</vt:lpstr>
    </vt:vector>
  </TitlesOfParts>
  <Company>DFO-MPO</Company>
  <LinksUpToDate>false</LinksUpToDate>
  <CharactersWithSpaces>3381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creator>Seamus Doyle</dc:creator>
  <cp:lastModifiedBy>Seamus Doyle</cp:lastModifiedBy>
  <cp:revision>4</cp:revision>
  <cp:lastPrinted>2006-10-19T10:49:00Z</cp:lastPrinted>
  <dcterms:created xsi:type="dcterms:W3CDTF">2016-09-24T15:57:00Z</dcterms:created>
  <dcterms:modified xsi:type="dcterms:W3CDTF">2016-09-24T16:14:00Z</dcterms:modified>
</cp:coreProperties>
</file>